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6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529"/>
        <w:gridCol w:w="1225"/>
        <w:gridCol w:w="1056"/>
        <w:gridCol w:w="2211"/>
        <w:gridCol w:w="1614"/>
        <w:gridCol w:w="1797"/>
      </w:tblGrid>
      <w:tr>
        <w:trPr>
          <w:trHeight w:val="624" w:hRule="atLeast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框架协议采购项目（包3）入围供应商及产品信息表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61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包号</w:t>
            </w:r>
          </w:p>
        </w:tc>
        <w:tc>
          <w:tcPr>
            <w:tcW w:w="15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最高限制单价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青海荣泰电子科技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5,800.00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神州鲲泰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KunTai L553-106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北京神州数码云信息技术有限公司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青海航天信息有限公司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6,302.00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航诺智信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领航 D23-J01N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航天信息系统工程（北京）有限公司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西宁新视安电子科技有限责任公司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7,350.00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集特智能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GDC-7001-03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北京集特智能科技有限公司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深圳市神舟创新科技有限公司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6,850.00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神舟 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/Hasee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神舟 SZXC084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深圳市神舟创新科技有限公司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青海思华网络科技有限公司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5,480.00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CPS336F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浪潮数字（山东）科技有限公司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青海顺禾信息科技有限公司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4,785.00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Founder 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方正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BDF1425A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北京方正数码有限公司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北京基线天成科技有限公司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6,500.00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LANXCB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BFT G1 x005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北京基线天成科技有限公司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紫光计算机科技有限公司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5,580.00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UNIS/ 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紫光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UNIS L3813 G2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X005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紫光计算机科技有限公司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联想开天科技有限公司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6,250.00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 xml:space="preserve">联想 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开天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开天 N60f G2d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BZ-A009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联想开天科技有限公司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同方计算机有限公司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6,350.00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清华同方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超锐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F23P-15001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同方计算机有限公司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青岛雷神科技股份有限公司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6,220.00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海尔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博越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G42-Z23A05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青岛雷神科技股份有限公司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深圳中电长城信息安全系统有限公司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6,399.00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长城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长城TN140A2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中国长城科技集团股份有限公司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青海库库诺尔科技有限公司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6,460.00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CP320Fh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浪潮计算机科技有限公司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</w:tbl>
    <w:p>
      <w:pPr>
        <w:spacing w:line="320" w:lineRule="exact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MzNjZkYmIxYTcyOTllMmQyNGZhZDI1OTA2MWNjMTIifQ=="/>
  </w:docVars>
  <w:rsids>
    <w:rsidRoot w:val="00B22FEC"/>
    <w:rsid w:val="001902B6"/>
    <w:rsid w:val="00382B82"/>
    <w:rsid w:val="00416F02"/>
    <w:rsid w:val="005502ED"/>
    <w:rsid w:val="00585A62"/>
    <w:rsid w:val="006A11D8"/>
    <w:rsid w:val="006D121C"/>
    <w:rsid w:val="00752886"/>
    <w:rsid w:val="0096303A"/>
    <w:rsid w:val="00B22FEC"/>
    <w:rsid w:val="00B63DCD"/>
    <w:rsid w:val="00B77159"/>
    <w:rsid w:val="00BF3D7D"/>
    <w:rsid w:val="00EC369A"/>
    <w:rsid w:val="00FA6117"/>
    <w:rsid w:val="64E8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519</Words>
  <Characters>858</Characters>
  <Lines>7</Lines>
  <Paragraphs>2</Paragraphs>
  <TotalTime>32</TotalTime>
  <ScaleCrop>false</ScaleCrop>
  <LinksUpToDate>false</LinksUpToDate>
  <CharactersWithSpaces>879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2024-07-15T01:07:00Z</dcterms:created>
  <dc:creator>lenovo</dc:creator>
  <cp:lastModifiedBy>阿泽☆</cp:lastModifiedBy>
  <dcterms:modified xsi:type="dcterms:W3CDTF">2024-07-16T06:33:13Z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E446296A5947453891B6233AC56A3572_12</vt:lpwstr>
  </property>
</Properties>
</file>