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both"/>
        <w:rPr>
          <w:rFonts w:hint="eastAsia" w:ascii="仿宋" w:hAnsi="仿宋" w:eastAsia="仿宋"/>
          <w:b/>
          <w:sz w:val="40"/>
        </w:rPr>
      </w:pPr>
    </w:p>
    <w:p>
      <w:pPr>
        <w:spacing w:line="220" w:lineRule="atLeast"/>
        <w:jc w:val="both"/>
        <w:rPr>
          <w:rFonts w:hint="eastAsia" w:ascii="仿宋" w:hAnsi="仿宋" w:eastAsia="仿宋"/>
          <w:b/>
          <w:sz w:val="40"/>
        </w:rPr>
      </w:pPr>
    </w:p>
    <w:p>
      <w:pPr>
        <w:spacing w:line="220" w:lineRule="atLeast"/>
        <w:jc w:val="center"/>
        <w:rPr>
          <w:rFonts w:hint="eastAsia" w:ascii="仿宋" w:hAnsi="仿宋" w:eastAsia="仿宋"/>
          <w:b/>
          <w:sz w:val="40"/>
        </w:rPr>
      </w:pPr>
      <w:r>
        <w:rPr>
          <w:rFonts w:hint="eastAsia" w:ascii="仿宋" w:hAnsi="仿宋" w:eastAsia="仿宋"/>
          <w:b/>
          <w:sz w:val="40"/>
        </w:rPr>
        <w:t>哈密市政府采购</w:t>
      </w:r>
      <w:r>
        <w:rPr>
          <w:rFonts w:hint="eastAsia" w:ascii="仿宋" w:hAnsi="仿宋" w:eastAsia="仿宋"/>
          <w:b/>
          <w:sz w:val="40"/>
          <w:lang w:eastAsia="zh-CN"/>
        </w:rPr>
        <w:t>举报</w:t>
      </w:r>
      <w:r>
        <w:rPr>
          <w:rFonts w:hint="eastAsia" w:ascii="仿宋" w:hAnsi="仿宋" w:eastAsia="仿宋"/>
          <w:b/>
          <w:sz w:val="40"/>
        </w:rPr>
        <w:t>处理意见书</w:t>
      </w:r>
    </w:p>
    <w:p>
      <w:pPr>
        <w:spacing w:line="220" w:lineRule="atLeast"/>
        <w:rPr>
          <w:rFonts w:hint="eastAsia" w:ascii="仿宋" w:hAnsi="仿宋" w:eastAsia="仿宋"/>
          <w:sz w:val="36"/>
        </w:rPr>
      </w:pPr>
    </w:p>
    <w:p>
      <w:pPr>
        <w:spacing w:after="0" w:line="360" w:lineRule="auto"/>
        <w:rPr>
          <w:rFonts w:hint="eastAsia" w:ascii="仿宋" w:hAnsi="仿宋" w:eastAsia="仿宋"/>
          <w:b/>
          <w:sz w:val="32"/>
        </w:rPr>
      </w:pPr>
      <w:r>
        <w:rPr>
          <w:rFonts w:hint="eastAsia" w:ascii="仿宋" w:hAnsi="仿宋" w:eastAsia="仿宋"/>
          <w:b/>
          <w:sz w:val="32"/>
          <w:lang w:val="en-US" w:eastAsia="zh-CN"/>
        </w:rPr>
        <w:t>四川威思融拓科技有限公司</w:t>
      </w:r>
      <w:r>
        <w:rPr>
          <w:rFonts w:hint="eastAsia" w:ascii="仿宋" w:hAnsi="仿宋" w:eastAsia="仿宋"/>
          <w:b/>
          <w:sz w:val="32"/>
        </w:rPr>
        <w:t>：</w:t>
      </w:r>
    </w:p>
    <w:p>
      <w:pPr>
        <w:spacing w:after="0" w:line="360" w:lineRule="auto"/>
        <w:ind w:firstLine="630"/>
        <w:rPr>
          <w:rFonts w:hint="eastAsia" w:ascii="仿宋" w:hAnsi="仿宋" w:eastAsia="仿宋"/>
          <w:sz w:val="32"/>
        </w:rPr>
      </w:pPr>
      <w:r>
        <w:rPr>
          <w:rFonts w:hint="eastAsia" w:ascii="仿宋" w:hAnsi="仿宋" w:eastAsia="仿宋"/>
          <w:sz w:val="32"/>
        </w:rPr>
        <w:t>你</w:t>
      </w:r>
      <w:r>
        <w:rPr>
          <w:rFonts w:hint="eastAsia" w:ascii="仿宋" w:hAnsi="仿宋" w:eastAsia="仿宋"/>
          <w:sz w:val="32"/>
          <w:lang w:val="en-US" w:eastAsia="zh-CN"/>
        </w:rPr>
        <w:t>公司</w:t>
      </w:r>
      <w:r>
        <w:rPr>
          <w:rFonts w:hint="eastAsia" w:ascii="仿宋" w:hAnsi="仿宋" w:eastAsia="仿宋"/>
          <w:sz w:val="32"/>
        </w:rPr>
        <w:t>就哈密职业技术学院《哈密职业技术学院人才培训基地建设项目》（第二次）（项目编号：HTXJ-ZCC（2019）-36号）的磋商</w:t>
      </w:r>
      <w:r>
        <w:rPr>
          <w:rFonts w:hint="eastAsia" w:ascii="仿宋" w:hAnsi="仿宋" w:eastAsia="仿宋"/>
          <w:sz w:val="32"/>
          <w:lang w:val="en-US" w:eastAsia="zh-CN"/>
        </w:rPr>
        <w:t>文件</w:t>
      </w:r>
      <w:r>
        <w:rPr>
          <w:rFonts w:hint="eastAsia" w:ascii="仿宋" w:hAnsi="仿宋" w:eastAsia="仿宋"/>
          <w:sz w:val="32"/>
        </w:rPr>
        <w:t>对中正恒天国际招标有限公司提出</w:t>
      </w:r>
      <w:r>
        <w:rPr>
          <w:rFonts w:hint="eastAsia" w:ascii="仿宋" w:hAnsi="仿宋" w:eastAsia="仿宋"/>
          <w:sz w:val="32"/>
          <w:lang w:eastAsia="zh-CN"/>
        </w:rPr>
        <w:t>举报</w:t>
      </w:r>
      <w:r>
        <w:rPr>
          <w:rFonts w:hint="eastAsia" w:ascii="仿宋" w:hAnsi="仿宋" w:eastAsia="仿宋"/>
          <w:sz w:val="32"/>
        </w:rPr>
        <w:t>，哈密市财政局根据《中华人民共和国政府采购法》和中华人民共和国财政部94号令《政府采购质疑和</w:t>
      </w:r>
      <w:r>
        <w:rPr>
          <w:rFonts w:hint="eastAsia" w:ascii="仿宋" w:hAnsi="仿宋" w:eastAsia="仿宋"/>
          <w:sz w:val="32"/>
          <w:lang w:eastAsia="zh-CN"/>
        </w:rPr>
        <w:t>举报</w:t>
      </w:r>
      <w:r>
        <w:rPr>
          <w:rFonts w:hint="eastAsia" w:ascii="仿宋" w:hAnsi="仿宋" w:eastAsia="仿宋"/>
          <w:sz w:val="32"/>
        </w:rPr>
        <w:t>办法》规定，现将调查核实情况和审查处理意见函告知如下：</w:t>
      </w:r>
    </w:p>
    <w:p>
      <w:pPr>
        <w:spacing w:after="0" w:line="360" w:lineRule="auto"/>
        <w:ind w:firstLine="630"/>
        <w:rPr>
          <w:rFonts w:hint="eastAsia" w:ascii="仿宋" w:hAnsi="仿宋" w:eastAsia="仿宋"/>
          <w:b/>
          <w:sz w:val="32"/>
          <w:lang w:val="en-US" w:eastAsia="zh-CN"/>
        </w:rPr>
      </w:pPr>
      <w:r>
        <w:rPr>
          <w:rFonts w:hint="eastAsia" w:ascii="仿宋" w:hAnsi="仿宋" w:eastAsia="仿宋"/>
          <w:b/>
          <w:sz w:val="32"/>
          <w:lang w:val="en-US" w:eastAsia="zh-CN"/>
        </w:rPr>
        <w:t>投诉</w:t>
      </w:r>
      <w:r>
        <w:rPr>
          <w:rFonts w:hint="eastAsia" w:ascii="仿宋" w:hAnsi="仿宋" w:eastAsia="仿宋"/>
          <w:b/>
          <w:sz w:val="32"/>
        </w:rPr>
        <w:t>事项：</w:t>
      </w:r>
      <w:r>
        <w:rPr>
          <w:rFonts w:hint="eastAsia" w:ascii="仿宋" w:hAnsi="仿宋" w:eastAsia="仿宋"/>
          <w:b/>
          <w:sz w:val="32"/>
          <w:lang w:val="en-US" w:eastAsia="zh-CN"/>
        </w:rPr>
        <w:t>竞争性磋商文件多条评审因素涉及向供应商索要赠品，有变相进行利益输送的重大嫌疑。</w:t>
      </w:r>
    </w:p>
    <w:p>
      <w:pPr>
        <w:spacing w:after="0" w:line="360" w:lineRule="auto"/>
        <w:ind w:firstLine="630"/>
        <w:rPr>
          <w:rFonts w:hint="eastAsia" w:ascii="仿宋" w:hAnsi="仿宋" w:eastAsia="仿宋"/>
          <w:sz w:val="32"/>
        </w:rPr>
      </w:pPr>
      <w:r>
        <w:rPr>
          <w:rFonts w:hint="eastAsia" w:ascii="仿宋" w:hAnsi="仿宋" w:eastAsia="仿宋"/>
          <w:sz w:val="32"/>
        </w:rPr>
        <w:t>经核查，此项</w:t>
      </w:r>
      <w:r>
        <w:rPr>
          <w:rFonts w:hint="eastAsia" w:ascii="仿宋" w:hAnsi="仿宋" w:eastAsia="仿宋"/>
          <w:sz w:val="32"/>
          <w:lang w:val="en-US" w:eastAsia="zh-CN"/>
        </w:rPr>
        <w:t>投诉</w:t>
      </w:r>
      <w:r>
        <w:rPr>
          <w:rFonts w:hint="eastAsia" w:ascii="仿宋" w:hAnsi="仿宋" w:eastAsia="仿宋"/>
          <w:sz w:val="32"/>
        </w:rPr>
        <w:t>不成立。</w:t>
      </w:r>
    </w:p>
    <w:p>
      <w:pPr>
        <w:spacing w:after="0" w:line="360" w:lineRule="auto"/>
        <w:ind w:firstLine="630"/>
        <w:rPr>
          <w:rFonts w:hint="eastAsia" w:ascii="仿宋" w:hAnsi="仿宋" w:eastAsia="仿宋"/>
          <w:sz w:val="32"/>
          <w:lang w:val="en-US" w:eastAsia="zh-CN"/>
        </w:rPr>
      </w:pPr>
      <w:r>
        <w:rPr>
          <w:rFonts w:hint="eastAsia" w:ascii="仿宋" w:hAnsi="仿宋" w:eastAsia="仿宋"/>
          <w:sz w:val="32"/>
          <w:lang w:val="en-US" w:eastAsia="zh-CN"/>
        </w:rPr>
        <w:t>第一：此次招标主要以总体规划方案、实训室建设方案、设备选型、人才培养等所有内容均包括在内的总体规划方案，实训室建设方案中，根据投标人每标包满足预算的情况下，充分考虑项目的方案设计，自行编制的建设方案，根据方案所选配的设备。你公司对该项目的理解不充分，没有对招标文件仔细研究，对该项目规划方案占设备采购的比例没有搞清楚，故针对向供应商索要赠品的投诉事项，因没有事实依据，</w:t>
      </w:r>
      <w:r>
        <w:rPr>
          <w:rFonts w:hint="eastAsia" w:ascii="仿宋" w:hAnsi="仿宋" w:eastAsia="仿宋"/>
          <w:sz w:val="32"/>
        </w:rPr>
        <w:t>根据《政府采购质疑和</w:t>
      </w:r>
      <w:r>
        <w:rPr>
          <w:rFonts w:hint="eastAsia" w:ascii="仿宋" w:hAnsi="仿宋" w:eastAsia="仿宋"/>
          <w:sz w:val="32"/>
          <w:lang w:eastAsia="zh-CN"/>
        </w:rPr>
        <w:t>举报</w:t>
      </w:r>
      <w:r>
        <w:rPr>
          <w:rFonts w:hint="eastAsia" w:ascii="仿宋" w:hAnsi="仿宋" w:eastAsia="仿宋"/>
          <w:sz w:val="32"/>
        </w:rPr>
        <w:t>管理办法》第二十九条第二项“</w:t>
      </w:r>
      <w:r>
        <w:rPr>
          <w:rFonts w:hint="eastAsia" w:ascii="仿宋" w:hAnsi="仿宋" w:eastAsia="仿宋"/>
          <w:sz w:val="32"/>
          <w:lang w:val="en-US" w:eastAsia="zh-CN"/>
        </w:rPr>
        <w:t>投诉</w:t>
      </w:r>
      <w:r>
        <w:rPr>
          <w:rFonts w:hint="eastAsia" w:ascii="仿宋" w:hAnsi="仿宋" w:eastAsia="仿宋"/>
          <w:sz w:val="32"/>
        </w:rPr>
        <w:t>事项缺乏事实依据，</w:t>
      </w:r>
      <w:r>
        <w:rPr>
          <w:rFonts w:hint="eastAsia" w:ascii="仿宋" w:hAnsi="仿宋" w:eastAsia="仿宋"/>
          <w:sz w:val="32"/>
          <w:lang w:val="en-US" w:eastAsia="zh-CN"/>
        </w:rPr>
        <w:t>投诉</w:t>
      </w:r>
      <w:r>
        <w:rPr>
          <w:rFonts w:hint="eastAsia" w:ascii="仿宋" w:hAnsi="仿宋" w:eastAsia="仿宋"/>
          <w:sz w:val="32"/>
        </w:rPr>
        <w:t>事项不成立”。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仿宋" w:hAnsi="仿宋" w:eastAsia="仿宋"/>
          <w:sz w:val="32"/>
          <w:lang w:val="en-US" w:eastAsia="zh-CN"/>
        </w:rPr>
      </w:pPr>
      <w:r>
        <w:rPr>
          <w:rFonts w:hint="eastAsia" w:ascii="仿宋" w:hAnsi="仿宋" w:eastAsia="仿宋"/>
          <w:sz w:val="32"/>
          <w:lang w:val="en-US" w:eastAsia="zh-CN"/>
        </w:rPr>
        <w:t>第二：你公司投诉中标供应商为三无企业，不能满足政府采购法第二十二条规定参与政府采购活动的条件及本次招标文件要求。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仿宋" w:hAnsi="仿宋" w:eastAsia="仿宋"/>
          <w:sz w:val="32"/>
          <w:lang w:val="en-US" w:eastAsia="zh-CN"/>
        </w:rPr>
      </w:pPr>
      <w:r>
        <w:rPr>
          <w:rFonts w:hint="eastAsia" w:ascii="仿宋" w:hAnsi="仿宋" w:eastAsia="仿宋"/>
          <w:sz w:val="32"/>
          <w:lang w:val="en-US" w:eastAsia="zh-CN"/>
        </w:rPr>
        <w:t>招标文件第四章磋商供应商和产品的资格、资格性及其他类似效力要求第一项：参加磋商供应商应具备下列资格条件：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仿宋" w:hAnsi="仿宋" w:eastAsia="仿宋" w:cstheme="minorBidi"/>
          <w:kern w:val="0"/>
          <w:sz w:val="32"/>
          <w:szCs w:val="22"/>
          <w:lang w:val="en-US" w:eastAsia="zh-CN" w:bidi="ar-SA"/>
        </w:rPr>
      </w:pPr>
      <w:r>
        <w:rPr>
          <w:rFonts w:hint="eastAsia" w:ascii="仿宋" w:hAnsi="仿宋" w:eastAsia="仿宋" w:cstheme="minorBidi"/>
          <w:kern w:val="0"/>
          <w:sz w:val="32"/>
          <w:szCs w:val="22"/>
          <w:lang w:val="en-US" w:eastAsia="zh-CN" w:bidi="ar-SA"/>
        </w:rPr>
        <w:t>1、</w:t>
      </w:r>
      <w:r>
        <w:rPr>
          <w:rFonts w:hint="default" w:ascii="仿宋" w:hAnsi="仿宋" w:eastAsia="仿宋" w:cstheme="minorBidi"/>
          <w:kern w:val="0"/>
          <w:sz w:val="32"/>
          <w:szCs w:val="22"/>
          <w:lang w:val="en-US" w:eastAsia="zh-CN" w:bidi="ar-SA"/>
        </w:rPr>
        <w:t>具有独立承担民事责任的能力;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仿宋" w:hAnsi="仿宋" w:eastAsia="仿宋" w:cstheme="minorBidi"/>
          <w:kern w:val="0"/>
          <w:sz w:val="32"/>
          <w:szCs w:val="22"/>
          <w:lang w:val="en-US" w:eastAsia="zh-CN" w:bidi="ar-SA"/>
        </w:rPr>
      </w:pPr>
      <w:r>
        <w:rPr>
          <w:rFonts w:hint="eastAsia" w:ascii="仿宋" w:hAnsi="仿宋" w:eastAsia="仿宋" w:cstheme="minorBidi"/>
          <w:kern w:val="0"/>
          <w:sz w:val="32"/>
          <w:szCs w:val="22"/>
          <w:lang w:val="en-US" w:eastAsia="zh-CN" w:bidi="ar-SA"/>
        </w:rPr>
        <w:t>2、</w:t>
      </w:r>
      <w:r>
        <w:rPr>
          <w:rFonts w:hint="default" w:ascii="仿宋" w:hAnsi="仿宋" w:eastAsia="仿宋" w:cstheme="minorBidi"/>
          <w:kern w:val="0"/>
          <w:sz w:val="32"/>
          <w:szCs w:val="22"/>
          <w:lang w:val="en-US" w:eastAsia="zh-CN" w:bidi="ar-SA"/>
        </w:rPr>
        <w:t>具有良好的商业信誉和健全的财务会计制度;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仿宋" w:hAnsi="仿宋" w:eastAsia="仿宋" w:cstheme="minorBidi"/>
          <w:kern w:val="0"/>
          <w:sz w:val="32"/>
          <w:szCs w:val="22"/>
          <w:lang w:val="en-US" w:eastAsia="zh-CN" w:bidi="ar-SA"/>
        </w:rPr>
      </w:pPr>
      <w:r>
        <w:rPr>
          <w:rFonts w:hint="eastAsia" w:ascii="仿宋" w:hAnsi="仿宋" w:eastAsia="仿宋" w:cstheme="minorBidi"/>
          <w:kern w:val="0"/>
          <w:sz w:val="32"/>
          <w:szCs w:val="22"/>
          <w:lang w:val="en-US" w:eastAsia="zh-CN" w:bidi="ar-SA"/>
        </w:rPr>
        <w:t>3、</w:t>
      </w:r>
      <w:r>
        <w:rPr>
          <w:rFonts w:hint="default" w:ascii="仿宋" w:hAnsi="仿宋" w:eastAsia="仿宋" w:cstheme="minorBidi"/>
          <w:kern w:val="0"/>
          <w:sz w:val="32"/>
          <w:szCs w:val="22"/>
          <w:lang w:val="en-US" w:eastAsia="zh-CN" w:bidi="ar-SA"/>
        </w:rPr>
        <w:t>具有履行合同所必需的设备和专业技术能力;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仿宋" w:hAnsi="仿宋" w:eastAsia="仿宋" w:cstheme="minorBidi"/>
          <w:kern w:val="0"/>
          <w:sz w:val="32"/>
          <w:szCs w:val="22"/>
          <w:lang w:val="en-US" w:eastAsia="zh-CN" w:bidi="ar-SA"/>
        </w:rPr>
      </w:pPr>
      <w:r>
        <w:rPr>
          <w:rFonts w:hint="eastAsia" w:ascii="仿宋" w:hAnsi="仿宋" w:eastAsia="仿宋" w:cstheme="minorBidi"/>
          <w:kern w:val="0"/>
          <w:sz w:val="32"/>
          <w:szCs w:val="22"/>
          <w:lang w:val="en-US" w:eastAsia="zh-CN" w:bidi="ar-SA"/>
        </w:rPr>
        <w:t>4、</w:t>
      </w:r>
      <w:r>
        <w:rPr>
          <w:rFonts w:hint="default" w:ascii="仿宋" w:hAnsi="仿宋" w:eastAsia="仿宋" w:cstheme="minorBidi"/>
          <w:kern w:val="0"/>
          <w:sz w:val="32"/>
          <w:szCs w:val="22"/>
          <w:lang w:val="en-US" w:eastAsia="zh-CN" w:bidi="ar-SA"/>
        </w:rPr>
        <w:t>有依法缴纳税收和社会保障资金的良好记录;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仿宋" w:hAnsi="仿宋" w:eastAsia="仿宋" w:cstheme="minorBidi"/>
          <w:kern w:val="0"/>
          <w:sz w:val="32"/>
          <w:szCs w:val="22"/>
          <w:lang w:val="en-US" w:eastAsia="zh-CN" w:bidi="ar-SA"/>
        </w:rPr>
      </w:pPr>
      <w:r>
        <w:rPr>
          <w:rFonts w:hint="eastAsia" w:ascii="仿宋" w:hAnsi="仿宋" w:eastAsia="仿宋" w:cstheme="minorBidi"/>
          <w:kern w:val="0"/>
          <w:sz w:val="32"/>
          <w:szCs w:val="22"/>
          <w:lang w:val="en-US" w:eastAsia="zh-CN" w:bidi="ar-SA"/>
        </w:rPr>
        <w:t>5、</w:t>
      </w:r>
      <w:r>
        <w:rPr>
          <w:rFonts w:hint="default" w:ascii="仿宋" w:hAnsi="仿宋" w:eastAsia="仿宋" w:cstheme="minorBidi"/>
          <w:kern w:val="0"/>
          <w:sz w:val="32"/>
          <w:szCs w:val="22"/>
          <w:lang w:val="en-US" w:eastAsia="zh-CN" w:bidi="ar-SA"/>
        </w:rPr>
        <w:t>参加政府采购活动前三年内，在经营活动中没有重大违法记录;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仿宋" w:hAnsi="仿宋" w:eastAsia="仿宋" w:cstheme="minorBidi"/>
          <w:kern w:val="0"/>
          <w:sz w:val="32"/>
          <w:szCs w:val="22"/>
          <w:lang w:val="en-US" w:eastAsia="zh-CN" w:bidi="ar-SA"/>
        </w:rPr>
      </w:pPr>
      <w:r>
        <w:rPr>
          <w:rFonts w:hint="eastAsia" w:ascii="仿宋" w:hAnsi="仿宋" w:eastAsia="仿宋" w:cstheme="minorBidi"/>
          <w:kern w:val="0"/>
          <w:sz w:val="32"/>
          <w:szCs w:val="22"/>
          <w:lang w:val="en-US" w:eastAsia="zh-CN" w:bidi="ar-SA"/>
        </w:rPr>
        <w:t>6、</w:t>
      </w:r>
      <w:r>
        <w:rPr>
          <w:rFonts w:hint="default" w:ascii="仿宋" w:hAnsi="仿宋" w:eastAsia="仿宋" w:cstheme="minorBidi"/>
          <w:kern w:val="0"/>
          <w:sz w:val="32"/>
          <w:szCs w:val="22"/>
          <w:lang w:val="en-US" w:eastAsia="zh-CN" w:bidi="ar-SA"/>
        </w:rPr>
        <w:t>法律、行政法规规定的其他条件。</w:t>
      </w:r>
      <w:r>
        <w:rPr>
          <w:rFonts w:hint="eastAsia" w:ascii="仿宋" w:hAnsi="仿宋" w:eastAsia="仿宋" w:cstheme="minorBidi"/>
          <w:kern w:val="0"/>
          <w:sz w:val="32"/>
          <w:szCs w:val="22"/>
          <w:lang w:val="en-US" w:eastAsia="zh-CN" w:bidi="ar-SA"/>
        </w:rPr>
        <w:t>本项目不接受联合体投标。</w:t>
      </w:r>
    </w:p>
    <w:p>
      <w:pPr>
        <w:spacing w:after="0" w:line="360" w:lineRule="auto"/>
        <w:ind w:firstLine="630"/>
        <w:rPr>
          <w:rFonts w:hint="eastAsia" w:ascii="仿宋" w:hAnsi="仿宋" w:eastAsia="仿宋"/>
          <w:sz w:val="32"/>
          <w:lang w:val="en-US" w:eastAsia="zh-CN"/>
        </w:rPr>
      </w:pPr>
      <w:r>
        <w:rPr>
          <w:rFonts w:hint="eastAsia" w:ascii="仿宋" w:hAnsi="仿宋" w:eastAsia="仿宋"/>
          <w:sz w:val="32"/>
          <w:lang w:val="en-US" w:eastAsia="zh-CN"/>
        </w:rPr>
        <w:t>7、本项目不接受联合体投标。</w:t>
      </w:r>
    </w:p>
    <w:p>
      <w:pPr>
        <w:spacing w:after="0" w:line="360" w:lineRule="auto"/>
        <w:ind w:firstLine="630"/>
        <w:rPr>
          <w:rFonts w:hint="eastAsia" w:ascii="仿宋" w:hAnsi="仿宋" w:eastAsia="仿宋"/>
          <w:sz w:val="32"/>
          <w:lang w:val="en-US" w:eastAsia="zh-CN"/>
        </w:rPr>
      </w:pPr>
      <w:r>
        <w:rPr>
          <w:rFonts w:hint="eastAsia" w:ascii="仿宋" w:hAnsi="仿宋" w:eastAsia="仿宋"/>
          <w:sz w:val="32"/>
          <w:lang w:val="en-US" w:eastAsia="zh-CN"/>
        </w:rPr>
        <w:t>8、根据采购项目的特殊性：本项目第四包供应商应具备医疗器械生产（经营）许可证。</w:t>
      </w:r>
    </w:p>
    <w:p>
      <w:pPr>
        <w:spacing w:after="0" w:line="360" w:lineRule="auto"/>
        <w:ind w:firstLine="630"/>
        <w:rPr>
          <w:rFonts w:hint="eastAsia" w:ascii="仿宋" w:hAnsi="仿宋" w:eastAsia="仿宋"/>
          <w:sz w:val="32"/>
          <w:lang w:val="en-US" w:eastAsia="zh-CN"/>
        </w:rPr>
      </w:pPr>
      <w:r>
        <w:rPr>
          <w:rFonts w:hint="eastAsia" w:ascii="仿宋" w:hAnsi="仿宋" w:eastAsia="仿宋"/>
          <w:sz w:val="32"/>
          <w:lang w:val="en-US" w:eastAsia="zh-CN"/>
        </w:rPr>
        <w:t>9、供应商单位及其现任法定代表人、主要负责人不得具备行贿犯罪记录。</w:t>
      </w:r>
    </w:p>
    <w:p>
      <w:pPr>
        <w:spacing w:after="0" w:line="360" w:lineRule="auto"/>
        <w:ind w:firstLine="630"/>
        <w:rPr>
          <w:rFonts w:hint="default" w:ascii="仿宋" w:hAnsi="仿宋" w:eastAsia="仿宋"/>
          <w:sz w:val="32"/>
          <w:lang w:val="en-US" w:eastAsia="zh-CN"/>
        </w:rPr>
      </w:pPr>
      <w:r>
        <w:rPr>
          <w:rFonts w:hint="eastAsia" w:ascii="仿宋" w:hAnsi="仿宋" w:eastAsia="仿宋"/>
          <w:sz w:val="32"/>
          <w:lang w:val="en-US" w:eastAsia="zh-CN"/>
        </w:rPr>
        <w:t>中标供应商按照招标响应文件的格式，对具备资格条件已做承诺，符合招标文件要求。</w:t>
      </w:r>
      <w:r>
        <w:rPr>
          <w:rFonts w:hint="eastAsia" w:ascii="仿宋" w:hAnsi="仿宋" w:eastAsia="仿宋" w:cstheme="minorBidi"/>
          <w:kern w:val="0"/>
          <w:sz w:val="32"/>
          <w:szCs w:val="22"/>
          <w:lang w:val="en-US" w:eastAsia="zh-CN" w:bidi="ar-SA"/>
        </w:rPr>
        <w:t>针对你公司举报中标两家企业为三无公司，根据哈密市财政局5月10日重新组织专家对招标文件调查核实，确定中标企业符合供应商资格要求的条件。招标文件中没有明确说明提供社保缴费年限，中标企业能够提供出2019年11月-2020年5月的社保缴费证明，故你公司举报的事项没有事实依据，</w:t>
      </w:r>
      <w:r>
        <w:rPr>
          <w:rFonts w:hint="eastAsia" w:ascii="仿宋" w:hAnsi="仿宋" w:eastAsia="仿宋"/>
          <w:sz w:val="32"/>
          <w:lang w:val="en-US" w:eastAsia="zh-CN"/>
        </w:rPr>
        <w:t>根据</w:t>
      </w:r>
      <w:r>
        <w:rPr>
          <w:rFonts w:hint="eastAsia" w:ascii="仿宋" w:hAnsi="仿宋" w:eastAsia="仿宋"/>
          <w:sz w:val="32"/>
        </w:rPr>
        <w:t>《政府采购质疑和</w:t>
      </w:r>
      <w:r>
        <w:rPr>
          <w:rFonts w:hint="eastAsia" w:ascii="仿宋" w:hAnsi="仿宋" w:eastAsia="仿宋"/>
          <w:sz w:val="32"/>
          <w:lang w:eastAsia="zh-CN"/>
        </w:rPr>
        <w:t>举报</w:t>
      </w:r>
      <w:r>
        <w:rPr>
          <w:rFonts w:hint="eastAsia" w:ascii="仿宋" w:hAnsi="仿宋" w:eastAsia="仿宋"/>
          <w:sz w:val="32"/>
        </w:rPr>
        <w:t>管理办法》第二十九条第二项“</w:t>
      </w:r>
      <w:r>
        <w:rPr>
          <w:rFonts w:hint="eastAsia" w:ascii="仿宋" w:hAnsi="仿宋" w:eastAsia="仿宋"/>
          <w:sz w:val="32"/>
          <w:lang w:eastAsia="zh-CN"/>
        </w:rPr>
        <w:t>举报</w:t>
      </w:r>
      <w:r>
        <w:rPr>
          <w:rFonts w:hint="eastAsia" w:ascii="仿宋" w:hAnsi="仿宋" w:eastAsia="仿宋"/>
          <w:sz w:val="32"/>
        </w:rPr>
        <w:t>事项缺乏事实依据，</w:t>
      </w:r>
      <w:r>
        <w:rPr>
          <w:rFonts w:hint="eastAsia" w:ascii="仿宋" w:hAnsi="仿宋" w:eastAsia="仿宋"/>
          <w:sz w:val="32"/>
          <w:lang w:eastAsia="zh-CN"/>
        </w:rPr>
        <w:t>举报</w:t>
      </w:r>
      <w:r>
        <w:rPr>
          <w:rFonts w:hint="eastAsia" w:ascii="仿宋" w:hAnsi="仿宋" w:eastAsia="仿宋"/>
          <w:sz w:val="32"/>
        </w:rPr>
        <w:t>事项不成立”。</w:t>
      </w:r>
    </w:p>
    <w:p>
      <w:pPr>
        <w:spacing w:after="0" w:line="360" w:lineRule="auto"/>
        <w:ind w:firstLine="640" w:firstLineChars="200"/>
        <w:rPr>
          <w:rFonts w:hint="eastAsia" w:ascii="仿宋" w:hAnsi="仿宋" w:eastAsia="仿宋"/>
          <w:sz w:val="32"/>
        </w:rPr>
      </w:pPr>
      <w:r>
        <w:rPr>
          <w:rFonts w:hint="eastAsia" w:ascii="仿宋" w:hAnsi="仿宋" w:eastAsia="仿宋"/>
          <w:sz w:val="32"/>
        </w:rPr>
        <w:t>如</w:t>
      </w:r>
      <w:r>
        <w:rPr>
          <w:rFonts w:hint="eastAsia" w:ascii="仿宋" w:hAnsi="仿宋" w:eastAsia="仿宋"/>
          <w:sz w:val="32"/>
          <w:lang w:eastAsia="zh-CN"/>
        </w:rPr>
        <w:t>举报</w:t>
      </w:r>
      <w:r>
        <w:rPr>
          <w:rFonts w:hint="eastAsia" w:ascii="仿宋" w:hAnsi="仿宋" w:eastAsia="仿宋"/>
          <w:sz w:val="32"/>
        </w:rPr>
        <w:t>人对本处理决定不满意，可以依法申请行政复议或者向人民法院提起行政诉讼。</w:t>
      </w:r>
    </w:p>
    <w:p>
      <w:pPr>
        <w:spacing w:after="0" w:line="360" w:lineRule="auto"/>
        <w:ind w:firstLine="630"/>
        <w:rPr>
          <w:rFonts w:hint="eastAsia" w:ascii="仿宋" w:hAnsi="仿宋" w:eastAsia="仿宋"/>
          <w:sz w:val="32"/>
        </w:rPr>
      </w:pPr>
    </w:p>
    <w:p>
      <w:pPr>
        <w:spacing w:after="0" w:line="360" w:lineRule="auto"/>
        <w:ind w:firstLine="630"/>
        <w:jc w:val="center"/>
        <w:rPr>
          <w:rFonts w:hint="eastAsia" w:ascii="仿宋" w:hAnsi="仿宋" w:eastAsia="仿宋"/>
          <w:sz w:val="32"/>
        </w:rPr>
      </w:pPr>
      <w:r>
        <w:rPr>
          <w:rFonts w:hint="eastAsia" w:ascii="仿宋" w:hAnsi="仿宋" w:eastAsia="仿宋"/>
          <w:sz w:val="32"/>
        </w:rPr>
        <w:t>哈密市财政局</w:t>
      </w:r>
    </w:p>
    <w:p>
      <w:pPr>
        <w:spacing w:after="0" w:line="360" w:lineRule="auto"/>
        <w:ind w:firstLine="630"/>
        <w:jc w:val="center"/>
        <w:rPr>
          <w:rFonts w:ascii="仿宋" w:hAnsi="仿宋" w:eastAsia="仿宋"/>
          <w:b/>
          <w:sz w:val="36"/>
        </w:rPr>
      </w:pPr>
      <w:r>
        <w:rPr>
          <w:rFonts w:hint="eastAsia" w:ascii="仿宋" w:hAnsi="仿宋" w:eastAsia="仿宋"/>
          <w:sz w:val="32"/>
        </w:rPr>
        <w:t>2020年5月</w:t>
      </w:r>
      <w:r>
        <w:rPr>
          <w:rFonts w:hint="eastAsia" w:ascii="仿宋" w:hAnsi="仿宋" w:eastAsia="仿宋"/>
          <w:sz w:val="32"/>
          <w:lang w:val="en-US" w:eastAsia="zh-CN"/>
        </w:rPr>
        <w:t>15</w:t>
      </w:r>
      <w:r>
        <w:rPr>
          <w:rFonts w:hint="eastAsia" w:ascii="仿宋" w:hAnsi="仿宋" w:eastAsia="仿宋"/>
          <w:sz w:val="32"/>
        </w:rPr>
        <w:t>日</w:t>
      </w: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12711"/>
    <w:rsid w:val="008B7726"/>
    <w:rsid w:val="008E2BC4"/>
    <w:rsid w:val="00CF54E5"/>
    <w:rsid w:val="00D31D50"/>
    <w:rsid w:val="00E80897"/>
    <w:rsid w:val="00EA4042"/>
    <w:rsid w:val="2981522F"/>
    <w:rsid w:val="29FB372E"/>
    <w:rsid w:val="337611BF"/>
    <w:rsid w:val="420756FD"/>
    <w:rsid w:val="49B95882"/>
    <w:rsid w:val="4DBD2A1E"/>
    <w:rsid w:val="4DFB287D"/>
    <w:rsid w:val="592A5BF6"/>
    <w:rsid w:val="67907FFA"/>
    <w:rsid w:val="6B634A94"/>
    <w:rsid w:val="730D7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164</Words>
  <Characters>940</Characters>
  <Lines>7</Lines>
  <Paragraphs>2</Paragraphs>
  <TotalTime>2</TotalTime>
  <ScaleCrop>false</ScaleCrop>
  <LinksUpToDate>false</LinksUpToDate>
  <CharactersWithSpaces>1102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zb</cp:lastModifiedBy>
  <cp:lastPrinted>2020-05-10T15:15:00Z</cp:lastPrinted>
  <dcterms:modified xsi:type="dcterms:W3CDTF">2020-05-16T10:56:43Z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